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28"/>
          <w:szCs w:val="28"/>
        </w:rPr>
      </w:pPr>
      <w:r>
        <w:rPr>
          <w:rFonts w:hint="eastAsia" w:ascii="仿宋" w:hAnsi="仿宋" w:eastAsia="仿宋" w:cs="仿宋"/>
          <w:sz w:val="28"/>
          <w:szCs w:val="28"/>
        </w:rPr>
        <w:t>附件1：</w:t>
      </w:r>
    </w:p>
    <w:p>
      <w:pPr>
        <w:ind w:firstLine="641" w:firstLineChars="200"/>
        <w:jc w:val="center"/>
        <w:rPr>
          <w:rFonts w:ascii="华文中宋" w:hAnsi="华文中宋" w:eastAsia="华文中宋" w:cs="华文中宋"/>
          <w:b/>
          <w:sz w:val="32"/>
          <w:szCs w:val="32"/>
        </w:rPr>
      </w:pPr>
      <w:bookmarkStart w:id="0" w:name="_GoBack"/>
      <w:r>
        <w:rPr>
          <w:rFonts w:hint="eastAsia" w:ascii="华文中宋" w:hAnsi="华文中宋" w:eastAsia="华文中宋" w:cs="华文中宋"/>
          <w:b/>
          <w:sz w:val="32"/>
          <w:szCs w:val="32"/>
        </w:rPr>
        <w:t>关于成立“河南省公路学会智慧交通专业委员会”</w:t>
      </w:r>
    </w:p>
    <w:p>
      <w:pPr>
        <w:ind w:firstLine="641" w:firstLineChars="200"/>
        <w:jc w:val="center"/>
        <w:rPr>
          <w:rFonts w:ascii="华文中宋" w:hAnsi="华文中宋" w:eastAsia="华文中宋" w:cs="华文中宋"/>
          <w:b/>
          <w:sz w:val="36"/>
          <w:szCs w:val="36"/>
        </w:rPr>
      </w:pPr>
      <w:r>
        <w:rPr>
          <w:rFonts w:hint="eastAsia" w:ascii="华文中宋" w:hAnsi="华文中宋" w:eastAsia="华文中宋" w:cs="华文中宋"/>
          <w:b/>
          <w:sz w:val="32"/>
          <w:szCs w:val="32"/>
        </w:rPr>
        <w:t>的议案</w:t>
      </w:r>
    </w:p>
    <w:bookmarkEnd w:id="0"/>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贯彻落实党中央、国务院关于推进数字经济发展的决策部署，促进先进信息技术与交通运输深度融合，支撑交通强国建设，交通运输部先后印发了《数字交通发展规划纲要》、《数字交通“十四五”发展规划》等一系列政策文件，加快推动交通数字化、网络化、智能化发展，支持有条件的省份开展交通新基建、车路协同等交通强国建设试点工作，促进交通运输行业高质量发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河南省为打造数字经济发展新高地，在省第十一次党代会上明确提出数字化转型战略，并在《2022年河南省数字经济发展工作方案》中提出要聚焦智能制造、智慧能源、智慧物流、智慧文旅、数字农业、智慧城市、数字治理、智慧交通等10个领域。之后，河南省交通运输厅先后印发《数字交通“十四五”发展规划》、《河南省交通运输数字化转型行动计划（2023－2025年）》《河南省交通运输领域新型基础设施建设实施方案》、《河南省智慧高速公路建设技术指南》等政策文件，力求培育若干在交通强国建设中具有引领示范作用的试点项目和重点工程，加速推动全省交通运输行业高质量发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近年来，中国公路学会通过举办世界交通运输大会、世界交通运输工程技术论坛、车路协同智慧交通国际论坛、智能建造与数字化平台建设发展论坛等一系列会议、论坛，为交通运输及关联行业从业人员提供了一个新理念、新方法、新模式的共享交流平台，有效推动了全国智慧交通发展。可见，智慧交通的发展既是大势所趋，亦是发展所向。为此，经学会秘书处研究，拟成立“河南省公路学会智慧交通专业委员会”。现就有关事项提交学会理事长办公会讨论。</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一、机构名称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“河南省公路学会智慧交通专业委员会”（以下简称“智慧交通专委会”）</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二、机构性质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智慧交通专委会是河南省公路学会设立的非法人性质的社会组织，由主要从事智慧交通的行业管理、科研设计、技术咨询、平台开发、产品研制等企事业单位（单位会员）和专业技术人员（个人会员）组成，接受河南省公路学会领导。</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三、主要工作职能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以国家法规和政策为准则，整合行业内研发资源与专业人才，助推河南省交通运输行业的数字化、网络化、智能化发展；促进产、学、研之间的智慧交通成果转化、转让与推广应用，推动新技术与交通产业融合发展；与国内外智慧交通相关组织开展交流与合作，分享智慧交通领域的知识、技术和成功案例，协同推动全省交通运输高质量发展。</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四、机构的筹建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经前期与各方沟通，智慧交通专委会的筹建工作拟委托“河南省交通规划设计研究院股份有限公司”做为主要发起人之一负责组织开展，待各项条件具备后，学会将正式办理智慧交通专委会成立的有关批准手续。</w:t>
      </w:r>
    </w:p>
    <w:p>
      <w:pPr>
        <w:spacing w:line="360" w:lineRule="auto"/>
        <w:ind w:firstLine="640" w:firstLineChars="200"/>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E3A21D8-487A-4394-B176-06AA77682DEE}"/>
  </w:font>
  <w:font w:name="仿宋">
    <w:panose1 w:val="02010609060101010101"/>
    <w:charset w:val="86"/>
    <w:family w:val="modern"/>
    <w:pitch w:val="default"/>
    <w:sig w:usb0="800002BF" w:usb1="38CF7CFA" w:usb2="00000016" w:usb3="00000000" w:csb0="00040001" w:csb1="00000000"/>
    <w:embedRegular r:id="rId2" w:fontKey="{23D66519-339C-4750-8204-62DE59986A19}"/>
  </w:font>
  <w:font w:name="华文中宋">
    <w:panose1 w:val="02010600040101010101"/>
    <w:charset w:val="50"/>
    <w:family w:val="auto"/>
    <w:pitch w:val="default"/>
    <w:sig w:usb0="00000287" w:usb1="080F0000" w:usb2="00000000" w:usb3="00000000" w:csb0="0004009F" w:csb1="DFD70000"/>
    <w:embedRegular r:id="rId3" w:fontKey="{D8DF0911-D90E-45D1-846C-DBB8896D141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OTlmZmY0ZTM1ODE1N2I1NjVmMWE3YTc3ODc3ZjgifQ=="/>
  </w:docVars>
  <w:rsids>
    <w:rsidRoot w:val="3AEA0B93"/>
    <w:rsid w:val="3AEA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宋体"/>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2023-09-11T08:10:00Z</dcterms:created>
  <dc:creator>ASUS</dc:creator>
  <cp:lastModifiedBy>ASUS</cp:lastModifiedBy>
  <dcterms:modified xsi:type="dcterms:W3CDTF">2023-09-11T08:10:29Z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A52D4039F681421C86A1002D4DEBF2D7_11</vt:lpwstr>
  </property>
</Properties>
</file>